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10D4F">
      <w:pPr>
        <w:widowControl/>
        <w:adjustRightInd w:val="0"/>
        <w:snapToGrid w:val="0"/>
        <w:jc w:val="center"/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徐州市公共资源交易中心项目受理登记表</w:t>
      </w:r>
    </w:p>
    <w:p w14:paraId="007EA0F4">
      <w:pPr>
        <w:widowControl/>
        <w:adjustRightInd w:val="0"/>
        <w:snapToGrid w:val="0"/>
        <w:jc w:val="center"/>
        <w:rPr>
          <w:rFonts w:ascii="Arial" w:hAnsi="Arial" w:cs="Arial"/>
          <w:b/>
          <w:bCs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(交通工程)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296"/>
        <w:gridCol w:w="1329"/>
        <w:gridCol w:w="3342"/>
      </w:tblGrid>
      <w:tr w14:paraId="45BB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B6B26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项目（标段）名称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714D49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0FF1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23CEF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项目编号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355BAE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4B689A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标段编号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DD254">
            <w:pPr>
              <w:widowControl/>
              <w:spacing w:line="384" w:lineRule="auto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 w14:paraId="3798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DD424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项目审批（核准</w:t>
            </w:r>
          </w:p>
          <w:p w14:paraId="6539A8D7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或备案）机关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79A0C">
            <w:pPr>
              <w:widowControl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D8BEEE"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批文名称</w:t>
            </w:r>
          </w:p>
          <w:p w14:paraId="75DEB064">
            <w:pPr>
              <w:widowControl/>
              <w:jc w:val="center"/>
              <w:rPr>
                <w:rFonts w:ascii="仿宋" w:hAnsi="仿宋" w:eastAsia="仿宋" w:cs="宋体"/>
                <w:color w:val="0000FF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及编号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155B6">
            <w:pPr>
              <w:widowControl/>
              <w:ind w:right="120"/>
              <w:jc w:val="righ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6057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5112B">
            <w:pPr>
              <w:widowControl/>
              <w:spacing w:line="123" w:lineRule="atLeas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项目金额</w:t>
            </w:r>
          </w:p>
        </w:tc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860FE9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Cs w:val="21"/>
              </w:rPr>
              <w:t>（万元）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4574B0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333333"/>
                <w:kern w:val="0"/>
                <w:szCs w:val="21"/>
              </w:rPr>
              <w:t>项目所在地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7759FF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</w:p>
        </w:tc>
      </w:tr>
      <w:tr w14:paraId="7C82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7E945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组织形式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89014">
            <w:pPr>
              <w:widowControl/>
              <w:spacing w:line="384" w:lineRule="auto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□自行      □委托       □其他   </w:t>
            </w:r>
          </w:p>
        </w:tc>
      </w:tr>
      <w:tr w14:paraId="3A0F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B91AA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交易类别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7D5E01"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交通工程</w:t>
            </w:r>
          </w:p>
        </w:tc>
      </w:tr>
      <w:tr w14:paraId="65E0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02B0B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交易方式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AA9C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□公开招标  □邀请招标   □其他</w:t>
            </w:r>
          </w:p>
        </w:tc>
      </w:tr>
      <w:tr w14:paraId="2A14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5EB25F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《徐州市公共资源交易目录(2025版)》内项目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DB3C7E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编号：A06 ；项目名称:交通工程；具体项目:               </w:t>
            </w:r>
          </w:p>
          <w:p w14:paraId="6C738ED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监管部门:交通运输行政主管部门    </w:t>
            </w:r>
          </w:p>
          <w:p w14:paraId="503B1D66"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注：“具体项目”按照《徐州市公共资源交易目录(2025版)》填写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。</w:t>
            </w:r>
          </w:p>
        </w:tc>
      </w:tr>
      <w:tr w14:paraId="611C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7B42B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是否使用</w:t>
            </w:r>
          </w:p>
          <w:p w14:paraId="257D6F35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《江苏省综合专家库》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4516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□是        □否（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附相关情况说明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）   </w:t>
            </w:r>
          </w:p>
        </w:tc>
      </w:tr>
      <w:tr w14:paraId="3844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CB9DD7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其他情况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5B1E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□建造师答辩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有样品（尺寸及重量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）    □项目演示   </w:t>
            </w:r>
          </w:p>
        </w:tc>
      </w:tr>
      <w:tr w14:paraId="04EB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8CB15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项目招标期限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1E2BCE">
            <w:pPr>
              <w:widowControl/>
              <w:spacing w:line="384" w:lineRule="auto"/>
              <w:jc w:val="left"/>
              <w:rPr>
                <w:rFonts w:ascii="仿宋" w:hAnsi="仿宋" w:eastAsia="仿宋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□10天   □21天  □其他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u w:val="single"/>
              </w:rPr>
              <w:t xml:space="preserve">       </w:t>
            </w:r>
          </w:p>
        </w:tc>
      </w:tr>
      <w:tr w14:paraId="1098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21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招标人和代理机构</w:t>
            </w:r>
          </w:p>
          <w:p w14:paraId="3C044B34"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816EF27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招标人和招标代机构保证严格遵守以下承诺，否则由此产生的所有法律责任均由招标人和招标代机构承担：</w:t>
            </w:r>
          </w:p>
          <w:p w14:paraId="2545BE21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1.严格按照相关法律、法规、规章组织招投标活动。</w:t>
            </w:r>
          </w:p>
          <w:p w14:paraId="7590E6BE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办理入场时提交的所有材料齐全，且材料真实、合法、有效。</w:t>
            </w:r>
          </w:p>
          <w:p w14:paraId="32C0C404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严格遵守徐州市公共资源交易中心各项管理制度，在交易过程中不做任何影响公平、公正、公开的行为。</w:t>
            </w:r>
          </w:p>
          <w:p w14:paraId="1110097A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本项目投标保证金由徐州市公共资源交易中心代收代付。</w:t>
            </w:r>
          </w:p>
          <w:p w14:paraId="65E37DA5">
            <w:pPr>
              <w:widowControl/>
              <w:adjustRightInd w:val="0"/>
              <w:snapToGrid w:val="0"/>
              <w:spacing w:line="240" w:lineRule="exact"/>
              <w:ind w:firstLine="420" w:firstLineChars="200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上述项目已完成前期各类审批手续，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监管部门同意进入徐州市公共资源交易中心（平台）交易。</w:t>
            </w:r>
          </w:p>
        </w:tc>
      </w:tr>
      <w:tr w14:paraId="22F8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8D244">
            <w:pPr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招标人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6B0C0D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联系人：      </w:t>
            </w:r>
          </w:p>
          <w:p w14:paraId="72440CA3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联系电话：              </w:t>
            </w:r>
          </w:p>
          <w:p w14:paraId="14F5CC1D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（印章）  年  月  日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819B34">
            <w:pPr>
              <w:spacing w:line="384" w:lineRule="auto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代理机构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9FF7C4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经办人：    </w:t>
            </w:r>
          </w:p>
          <w:p w14:paraId="59564E76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联系电话：            </w:t>
            </w:r>
          </w:p>
          <w:p w14:paraId="724E1F85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（印章）      年  月  日       </w:t>
            </w:r>
          </w:p>
        </w:tc>
      </w:tr>
      <w:tr w14:paraId="30A2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32487">
            <w:pPr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其他需说明的事项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DB5EA">
            <w:pPr>
              <w:spacing w:line="384" w:lineRule="auto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 w14:paraId="143D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BC41A">
            <w:pPr>
              <w:widowControl/>
              <w:spacing w:line="384" w:lineRule="auto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监管部门受理意见</w:t>
            </w:r>
          </w:p>
        </w:tc>
        <w:tc>
          <w:tcPr>
            <w:tcW w:w="6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FDA2B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徐州市公共资源交易中心：</w:t>
            </w:r>
          </w:p>
          <w:p w14:paraId="31B7356E">
            <w:pPr>
              <w:widowControl/>
              <w:spacing w:line="240" w:lineRule="exact"/>
              <w:ind w:firstLine="420" w:firstLineChars="200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上述项目已完成前期各类审批手续，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同意进入徐州市公共资源交易中心（平台）交易，请安排开标、评标时</w:t>
            </w: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间和场地。我单位将对该项目交易全过程进行监管。</w:t>
            </w:r>
          </w:p>
          <w:p w14:paraId="5EC13C5D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  <w:p w14:paraId="309DD923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监管部门（盖章）</w:t>
            </w:r>
          </w:p>
          <w:p w14:paraId="547FF4E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 xml:space="preserve">                                               年  月  日</w:t>
            </w:r>
          </w:p>
        </w:tc>
      </w:tr>
    </w:tbl>
    <w:p w14:paraId="06ED9EAC">
      <w:pPr>
        <w:widowControl/>
        <w:spacing w:line="240" w:lineRule="exact"/>
        <w:jc w:val="left"/>
        <w:rPr>
          <w:rFonts w:ascii="仿宋" w:hAnsi="仿宋" w:eastAsia="仿宋" w:cs="宋体"/>
          <w:kern w:val="0"/>
          <w:szCs w:val="21"/>
        </w:rPr>
      </w:pPr>
      <w:bookmarkStart w:id="0" w:name="_GoBack"/>
      <w:bookmarkEnd w:id="0"/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9BB"/>
    <w:rsid w:val="00030801"/>
    <w:rsid w:val="000352B4"/>
    <w:rsid w:val="000610E8"/>
    <w:rsid w:val="00064400"/>
    <w:rsid w:val="000E4D3A"/>
    <w:rsid w:val="001936A7"/>
    <w:rsid w:val="00194E00"/>
    <w:rsid w:val="001A7F48"/>
    <w:rsid w:val="001D4BB5"/>
    <w:rsid w:val="001D7978"/>
    <w:rsid w:val="002C3C87"/>
    <w:rsid w:val="002C7B0B"/>
    <w:rsid w:val="002E7FD1"/>
    <w:rsid w:val="003D43C2"/>
    <w:rsid w:val="00414131"/>
    <w:rsid w:val="00492DD2"/>
    <w:rsid w:val="005D241A"/>
    <w:rsid w:val="006475DC"/>
    <w:rsid w:val="0068065C"/>
    <w:rsid w:val="006C3D7E"/>
    <w:rsid w:val="006F493C"/>
    <w:rsid w:val="006F6662"/>
    <w:rsid w:val="007A6E37"/>
    <w:rsid w:val="007B07E6"/>
    <w:rsid w:val="00824B3A"/>
    <w:rsid w:val="008719BB"/>
    <w:rsid w:val="00883D20"/>
    <w:rsid w:val="009025C4"/>
    <w:rsid w:val="009520F7"/>
    <w:rsid w:val="00973964"/>
    <w:rsid w:val="00990332"/>
    <w:rsid w:val="009A20E2"/>
    <w:rsid w:val="00A63289"/>
    <w:rsid w:val="00AD36D7"/>
    <w:rsid w:val="00B33986"/>
    <w:rsid w:val="00B46D4D"/>
    <w:rsid w:val="00B64E52"/>
    <w:rsid w:val="00B914E4"/>
    <w:rsid w:val="00BF2F87"/>
    <w:rsid w:val="00CA79A3"/>
    <w:rsid w:val="00D7209A"/>
    <w:rsid w:val="00DA7631"/>
    <w:rsid w:val="00E4239E"/>
    <w:rsid w:val="00E65299"/>
    <w:rsid w:val="00EF55F1"/>
    <w:rsid w:val="00F03DDD"/>
    <w:rsid w:val="00F04969"/>
    <w:rsid w:val="00F056CC"/>
    <w:rsid w:val="00F256B4"/>
    <w:rsid w:val="00FA0BA2"/>
    <w:rsid w:val="00FC3577"/>
    <w:rsid w:val="30857DD6"/>
    <w:rsid w:val="506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D802-69CD-4459-988E-1A2339787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651</Characters>
  <Lines>6</Lines>
  <Paragraphs>1</Paragraphs>
  <TotalTime>1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84166</dc:creator>
  <cp:lastModifiedBy>84166</cp:lastModifiedBy>
  <dcterms:modified xsi:type="dcterms:W3CDTF">2025-04-09T06:03:29Z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eyJoZGlkIjoiMmRjODBjMTkxM2Y1MDRkNGUyOTM3MWRmZWZiYTQ1YzgifQ==</vt:lpwstr>
  </property>
  <property fmtid="{D5CDD505-2E9C-101B-9397-08002B2CF9AE}" pid="4" name="ICV">
    <vt:lpwstr>5185FC7255E7477B8BD8726AAFB60056_12</vt:lpwstr>
  </property>
</Properties>
</file>